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437E92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AD725A">
        <w:rPr>
          <w:rFonts w:ascii="Times New Roman" w:hAnsi="Times New Roman" w:cs="Times New Roman"/>
          <w:b/>
          <w:sz w:val="24"/>
          <w:szCs w:val="24"/>
        </w:rPr>
        <w:t>Town Council</w:t>
      </w:r>
      <w:r w:rsidR="00422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3D">
        <w:rPr>
          <w:rFonts w:ascii="Times New Roman" w:hAnsi="Times New Roman" w:cs="Times New Roman"/>
          <w:b/>
          <w:sz w:val="24"/>
          <w:szCs w:val="24"/>
        </w:rPr>
        <w:t>February 1</w:t>
      </w:r>
      <w:r w:rsidR="00AD725A">
        <w:rPr>
          <w:rFonts w:ascii="Times New Roman" w:hAnsi="Times New Roman" w:cs="Times New Roman"/>
          <w:b/>
          <w:sz w:val="24"/>
          <w:szCs w:val="24"/>
        </w:rPr>
        <w:t>0th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F1" w:rsidRDefault="001871F1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:rsidR="00B95467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42293D">
        <w:rPr>
          <w:rFonts w:ascii="Times New Roman" w:hAnsi="Times New Roman" w:cs="Times New Roman"/>
          <w:sz w:val="24"/>
          <w:szCs w:val="24"/>
        </w:rPr>
        <w:t>oval of debris;</w:t>
      </w:r>
      <w:r w:rsidR="00F1635F">
        <w:rPr>
          <w:rFonts w:ascii="Times New Roman" w:hAnsi="Times New Roman" w:cs="Times New Roman"/>
          <w:sz w:val="24"/>
          <w:szCs w:val="24"/>
        </w:rPr>
        <w:t xml:space="preserve"> </w:t>
      </w:r>
      <w:r w:rsidR="00B95467">
        <w:rPr>
          <w:rFonts w:ascii="Times New Roman" w:hAnsi="Times New Roman" w:cs="Times New Roman"/>
          <w:sz w:val="24"/>
          <w:szCs w:val="24"/>
        </w:rPr>
        <w:t>Suggest a business registry be instituted for the Town</w:t>
      </w:r>
    </w:p>
    <w:p w:rsidR="005C62AC" w:rsidRDefault="005C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AD725A">
        <w:rPr>
          <w:rFonts w:ascii="Times New Roman" w:hAnsi="Times New Roman" w:cs="Times New Roman"/>
          <w:sz w:val="24"/>
          <w:szCs w:val="24"/>
        </w:rPr>
        <w:t>women’s clothing retail store coming to</w:t>
      </w:r>
      <w:r>
        <w:rPr>
          <w:rFonts w:ascii="Times New Roman" w:hAnsi="Times New Roman" w:cs="Times New Roman"/>
          <w:sz w:val="24"/>
          <w:szCs w:val="24"/>
        </w:rPr>
        <w:t xml:space="preserve"> 301 Steamboat Road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3D" w:rsidRDefault="0042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Granicus</w:t>
      </w:r>
      <w:proofErr w:type="spellEnd"/>
    </w:p>
    <w:p w:rsidR="0042293D" w:rsidRDefault="0042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firm that assists local governments with sho</w:t>
      </w:r>
      <w:r w:rsidR="009B227E">
        <w:rPr>
          <w:rFonts w:ascii="Times New Roman" w:hAnsi="Times New Roman" w:cs="Times New Roman"/>
          <w:sz w:val="24"/>
          <w:szCs w:val="24"/>
        </w:rPr>
        <w:t>rt term rental (STR) management, compliance with Town codes &amp; ordinances, and tax collection.</w:t>
      </w:r>
      <w:r>
        <w:rPr>
          <w:rFonts w:ascii="Times New Roman" w:hAnsi="Times New Roman" w:cs="Times New Roman"/>
          <w:sz w:val="24"/>
          <w:szCs w:val="24"/>
        </w:rPr>
        <w:t xml:space="preserve">  On Thursday, 1/27/22 had a zoom meeting with a representative to view their services, and how they operate.  I am waiting on a firm price quotation from them.</w:t>
      </w:r>
    </w:p>
    <w:p w:rsidR="0042293D" w:rsidRDefault="0042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performed a survey of STR in Irvington, and a few takeaways: there are 26 advertised STR in Irvington, a 14% increase from January 2021</w:t>
      </w:r>
    </w:p>
    <w:p w:rsidR="00AD725A" w:rsidRDefault="00AD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5A" w:rsidRDefault="00AD7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Zoning Board of Appeals</w:t>
      </w:r>
    </w:p>
    <w:p w:rsidR="00AD725A" w:rsidRDefault="00AD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board has now been assembled and is ready to meet should the need arise; members are: Robert Fleet III,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Kimme</w:t>
      </w:r>
      <w:r w:rsidR="009B227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9B227E">
        <w:rPr>
          <w:rFonts w:ascii="Times New Roman" w:hAnsi="Times New Roman" w:cs="Times New Roman"/>
          <w:sz w:val="24"/>
          <w:szCs w:val="24"/>
        </w:rPr>
        <w:t>, Phil Robinson, George Kuper</w:t>
      </w:r>
      <w:r>
        <w:rPr>
          <w:rFonts w:ascii="Times New Roman" w:hAnsi="Times New Roman" w:cs="Times New Roman"/>
          <w:sz w:val="24"/>
          <w:szCs w:val="24"/>
        </w:rPr>
        <w:t>, and Jeffrey Schroeder</w:t>
      </w:r>
    </w:p>
    <w:p w:rsidR="00AD725A" w:rsidRDefault="00AD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5A" w:rsidRDefault="00AD7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Trucks</w:t>
      </w:r>
    </w:p>
    <w:p w:rsidR="00AD725A" w:rsidRPr="00AD725A" w:rsidRDefault="00AD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Gill advised that the previous Lancaster Board of Supervisors was against the through truck restriction, and he is not aware of what position the present BOS would take.  </w:t>
      </w:r>
      <w:r w:rsidR="00B60999">
        <w:rPr>
          <w:rFonts w:ascii="Times New Roman" w:hAnsi="Times New Roman" w:cs="Times New Roman"/>
          <w:sz w:val="24"/>
          <w:szCs w:val="24"/>
        </w:rPr>
        <w:t>If Irvington wishes to revisit the issue, the Town must pass a resolution requesting, specifically, the route it wants the Lancaster Board of Supervisors to pursue with VDOT; then BOS would place it on their agenda to determine if they wish to support/move forward with it</w:t>
      </w:r>
    </w:p>
    <w:p w:rsidR="00A22AF3" w:rsidRDefault="00A2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F3" w:rsidRDefault="00A22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Camp Irvington CUP</w:t>
      </w:r>
    </w:p>
    <w:p w:rsidR="00A22AF3" w:rsidRDefault="00A2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essentially a modification of a CUP previously obtained to operate the Dog and Oyster.  The previous CUP specifically stated “agriculture, wine” and thus to grow Christmas trees requires a new CUP.  ZA is in favor of passing this CUP; no objections expressed to ZA.</w:t>
      </w:r>
    </w:p>
    <w:p w:rsidR="00A22AF3" w:rsidRPr="00A22AF3" w:rsidRDefault="00A2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note, this CUP resolution, as written and submitted, omits the phrase “Christmas trees” on purpose; TC may wish to be specific and add that phrase in, so any future agriculture use would require another CUP.</w:t>
      </w:r>
      <w:r w:rsidR="000857CD">
        <w:rPr>
          <w:rFonts w:ascii="Times New Roman" w:hAnsi="Times New Roman" w:cs="Times New Roman"/>
          <w:sz w:val="24"/>
          <w:szCs w:val="24"/>
        </w:rPr>
        <w:t xml:space="preserve">  Planning Commission unanimously approved this CUP on 2/1/2022</w:t>
      </w: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857CD"/>
    <w:rsid w:val="000B6408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301792"/>
    <w:rsid w:val="003B1DCD"/>
    <w:rsid w:val="003B209F"/>
    <w:rsid w:val="003B4950"/>
    <w:rsid w:val="003F1DA3"/>
    <w:rsid w:val="00412C8F"/>
    <w:rsid w:val="0042293D"/>
    <w:rsid w:val="00437E92"/>
    <w:rsid w:val="0047488A"/>
    <w:rsid w:val="00494B97"/>
    <w:rsid w:val="004A1088"/>
    <w:rsid w:val="004C02A6"/>
    <w:rsid w:val="004F7200"/>
    <w:rsid w:val="00504CFE"/>
    <w:rsid w:val="00516F42"/>
    <w:rsid w:val="00531D08"/>
    <w:rsid w:val="0053373A"/>
    <w:rsid w:val="0054606A"/>
    <w:rsid w:val="0056037D"/>
    <w:rsid w:val="0056612C"/>
    <w:rsid w:val="00597F85"/>
    <w:rsid w:val="005B4464"/>
    <w:rsid w:val="005C62AC"/>
    <w:rsid w:val="005D1F2F"/>
    <w:rsid w:val="00617EDA"/>
    <w:rsid w:val="00622926"/>
    <w:rsid w:val="0064476F"/>
    <w:rsid w:val="0065579A"/>
    <w:rsid w:val="0068368E"/>
    <w:rsid w:val="00693EE5"/>
    <w:rsid w:val="0070203C"/>
    <w:rsid w:val="0070280E"/>
    <w:rsid w:val="00714909"/>
    <w:rsid w:val="00722199"/>
    <w:rsid w:val="00753992"/>
    <w:rsid w:val="00766EBB"/>
    <w:rsid w:val="00770DAB"/>
    <w:rsid w:val="007735ED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B227E"/>
    <w:rsid w:val="009E4783"/>
    <w:rsid w:val="00A12365"/>
    <w:rsid w:val="00A22AF3"/>
    <w:rsid w:val="00A27102"/>
    <w:rsid w:val="00A322E8"/>
    <w:rsid w:val="00A354E6"/>
    <w:rsid w:val="00A362C2"/>
    <w:rsid w:val="00A4307D"/>
    <w:rsid w:val="00A70947"/>
    <w:rsid w:val="00A87F20"/>
    <w:rsid w:val="00AD725A"/>
    <w:rsid w:val="00B60999"/>
    <w:rsid w:val="00B77DD5"/>
    <w:rsid w:val="00B92ED8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D5C24"/>
    <w:rsid w:val="00DE3688"/>
    <w:rsid w:val="00E11160"/>
    <w:rsid w:val="00E87F0A"/>
    <w:rsid w:val="00EA5737"/>
    <w:rsid w:val="00EF4539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BD8B-4CC6-476A-B3A4-300DD7D0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7</cp:revision>
  <cp:lastPrinted>2021-02-16T17:43:00Z</cp:lastPrinted>
  <dcterms:created xsi:type="dcterms:W3CDTF">2022-01-28T15:58:00Z</dcterms:created>
  <dcterms:modified xsi:type="dcterms:W3CDTF">2022-02-02T15:54:00Z</dcterms:modified>
</cp:coreProperties>
</file>